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7E974" w14:textId="77777777" w:rsidR="009D4134" w:rsidRDefault="009D4134" w:rsidP="009D4134">
      <w:pPr>
        <w:pStyle w:val="H1"/>
      </w:pPr>
      <w:r>
        <w:t>A Questionnaire to Assess How Future Ready You Are</w:t>
      </w:r>
    </w:p>
    <w:p w14:paraId="1823B573" w14:textId="77777777" w:rsidR="009D4134" w:rsidRPr="00D6746C" w:rsidRDefault="009D4134" w:rsidP="009D4134">
      <w:pPr>
        <w:pStyle w:val="Para"/>
      </w:pPr>
    </w:p>
    <w:tbl>
      <w:tblPr>
        <w:tblStyle w:val="TableGrid"/>
        <w:tblW w:w="9640" w:type="dxa"/>
        <w:tblInd w:w="-147" w:type="dxa"/>
        <w:tblLook w:val="04A0" w:firstRow="1" w:lastRow="0" w:firstColumn="1" w:lastColumn="0" w:noHBand="0" w:noVBand="1"/>
      </w:tblPr>
      <w:tblGrid>
        <w:gridCol w:w="1535"/>
        <w:gridCol w:w="3936"/>
        <w:gridCol w:w="3176"/>
        <w:gridCol w:w="993"/>
      </w:tblGrid>
      <w:tr w:rsidR="00D26E3D" w:rsidRPr="003601B6" w14:paraId="5EFB2F3A" w14:textId="514B2847" w:rsidTr="00D26E3D">
        <w:tc>
          <w:tcPr>
            <w:tcW w:w="1535" w:type="dxa"/>
          </w:tcPr>
          <w:p w14:paraId="2CF4B9FF" w14:textId="77777777" w:rsidR="00D26E3D" w:rsidRPr="003601B6" w:rsidRDefault="00D26E3D" w:rsidP="00135A7D">
            <w:pPr>
              <w:rPr>
                <w:rFonts w:ascii="Times New Roman" w:hAnsi="Times New Roman" w:cs="Times New Roman"/>
                <w:b/>
                <w:sz w:val="24"/>
                <w:szCs w:val="24"/>
              </w:rPr>
            </w:pPr>
            <w:r w:rsidRPr="003601B6">
              <w:rPr>
                <w:rFonts w:ascii="Times New Roman" w:hAnsi="Times New Roman" w:cs="Times New Roman"/>
                <w:b/>
                <w:sz w:val="24"/>
                <w:szCs w:val="24"/>
              </w:rPr>
              <w:t xml:space="preserve">Area </w:t>
            </w:r>
          </w:p>
        </w:tc>
        <w:tc>
          <w:tcPr>
            <w:tcW w:w="3936" w:type="dxa"/>
          </w:tcPr>
          <w:p w14:paraId="43902E79" w14:textId="77777777" w:rsidR="00D26E3D" w:rsidRPr="003601B6" w:rsidRDefault="00D26E3D" w:rsidP="00135A7D">
            <w:pPr>
              <w:rPr>
                <w:rFonts w:ascii="Times New Roman" w:hAnsi="Times New Roman" w:cs="Times New Roman"/>
                <w:b/>
                <w:sz w:val="24"/>
                <w:szCs w:val="24"/>
              </w:rPr>
            </w:pPr>
            <w:r w:rsidRPr="003601B6">
              <w:rPr>
                <w:rFonts w:ascii="Times New Roman" w:hAnsi="Times New Roman" w:cs="Times New Roman"/>
                <w:b/>
                <w:sz w:val="24"/>
                <w:szCs w:val="24"/>
              </w:rPr>
              <w:t>Lean finance team benchmarks</w:t>
            </w:r>
          </w:p>
        </w:tc>
        <w:tc>
          <w:tcPr>
            <w:tcW w:w="3176" w:type="dxa"/>
          </w:tcPr>
          <w:p w14:paraId="0D53B2B3" w14:textId="653DAC35" w:rsidR="00D26E3D" w:rsidRPr="003601B6" w:rsidRDefault="00D26E3D" w:rsidP="00135A7D">
            <w:pPr>
              <w:rPr>
                <w:rFonts w:ascii="Times New Roman" w:hAnsi="Times New Roman" w:cs="Times New Roman"/>
                <w:b/>
                <w:sz w:val="24"/>
                <w:szCs w:val="24"/>
              </w:rPr>
            </w:pPr>
            <w:r w:rsidRPr="003601B6">
              <w:rPr>
                <w:rFonts w:ascii="Times New Roman" w:hAnsi="Times New Roman" w:cs="Times New Roman"/>
                <w:b/>
                <w:sz w:val="24"/>
                <w:szCs w:val="24"/>
              </w:rPr>
              <w:t>Score</w:t>
            </w:r>
            <w:r>
              <w:rPr>
                <w:rFonts w:ascii="Times New Roman" w:hAnsi="Times New Roman" w:cs="Times New Roman"/>
                <w:b/>
                <w:sz w:val="24"/>
                <w:szCs w:val="24"/>
              </w:rPr>
              <w:t xml:space="preserve"> guide</w:t>
            </w:r>
          </w:p>
        </w:tc>
        <w:tc>
          <w:tcPr>
            <w:tcW w:w="993" w:type="dxa"/>
          </w:tcPr>
          <w:p w14:paraId="4B55070E" w14:textId="130ED4FF" w:rsidR="00D26E3D" w:rsidRPr="003601B6" w:rsidRDefault="00D26E3D" w:rsidP="00135A7D">
            <w:pPr>
              <w:rPr>
                <w:rFonts w:ascii="Times New Roman" w:hAnsi="Times New Roman" w:cs="Times New Roman"/>
                <w:b/>
                <w:sz w:val="24"/>
                <w:szCs w:val="24"/>
              </w:rPr>
            </w:pPr>
            <w:r>
              <w:rPr>
                <w:rFonts w:ascii="Times New Roman" w:hAnsi="Times New Roman" w:cs="Times New Roman"/>
                <w:b/>
                <w:sz w:val="24"/>
                <w:szCs w:val="24"/>
              </w:rPr>
              <w:t>Your score</w:t>
            </w:r>
          </w:p>
        </w:tc>
      </w:tr>
      <w:tr w:rsidR="00D26E3D" w:rsidRPr="00D6746C" w14:paraId="2D6A2706" w14:textId="17FC8712" w:rsidTr="00D26E3D">
        <w:tc>
          <w:tcPr>
            <w:tcW w:w="1535" w:type="dxa"/>
            <w:vMerge w:val="restart"/>
          </w:tcPr>
          <w:p w14:paraId="654FB8BB"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Technology adopted</w:t>
            </w:r>
          </w:p>
        </w:tc>
        <w:tc>
          <w:tcPr>
            <w:tcW w:w="3936" w:type="dxa"/>
          </w:tcPr>
          <w:p w14:paraId="3E6ED705"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Have adopted the following technologies</w:t>
            </w:r>
            <w:r>
              <w:rPr>
                <w:rFonts w:ascii="Times New Roman" w:hAnsi="Times New Roman" w:cs="Times New Roman"/>
                <w:sz w:val="24"/>
                <w:szCs w:val="24"/>
              </w:rPr>
              <w:t>.</w:t>
            </w:r>
          </w:p>
          <w:p w14:paraId="3D3BA2AC" w14:textId="77777777" w:rsidR="00D26E3D" w:rsidRPr="003601B6" w:rsidRDefault="00D26E3D" w:rsidP="00135A7D">
            <w:pPr>
              <w:rPr>
                <w:rFonts w:ascii="Times New Roman" w:hAnsi="Times New Roman" w:cs="Times New Roman"/>
                <w:sz w:val="24"/>
                <w:szCs w:val="24"/>
              </w:rPr>
            </w:pPr>
          </w:p>
        </w:tc>
        <w:tc>
          <w:tcPr>
            <w:tcW w:w="3176" w:type="dxa"/>
          </w:tcPr>
          <w:p w14:paraId="33DC81BE" w14:textId="77777777" w:rsidR="00D26E3D" w:rsidRPr="003601B6" w:rsidRDefault="00D26E3D" w:rsidP="00135A7D">
            <w:pPr>
              <w:rPr>
                <w:rFonts w:ascii="Times New Roman" w:hAnsi="Times New Roman" w:cs="Times New Roman"/>
                <w:sz w:val="24"/>
                <w:szCs w:val="24"/>
              </w:rPr>
            </w:pPr>
          </w:p>
        </w:tc>
        <w:tc>
          <w:tcPr>
            <w:tcW w:w="993" w:type="dxa"/>
          </w:tcPr>
          <w:p w14:paraId="4DD66EFE" w14:textId="77777777" w:rsidR="00D26E3D" w:rsidRPr="003601B6" w:rsidRDefault="00D26E3D" w:rsidP="00135A7D">
            <w:pPr>
              <w:rPr>
                <w:rFonts w:ascii="Times New Roman" w:hAnsi="Times New Roman" w:cs="Times New Roman"/>
                <w:sz w:val="24"/>
                <w:szCs w:val="24"/>
              </w:rPr>
            </w:pPr>
          </w:p>
        </w:tc>
      </w:tr>
      <w:tr w:rsidR="00D26E3D" w:rsidRPr="00D6746C" w14:paraId="01440796" w14:textId="366CDB9E" w:rsidTr="00D26E3D">
        <w:tc>
          <w:tcPr>
            <w:tcW w:w="1535" w:type="dxa"/>
            <w:vMerge/>
          </w:tcPr>
          <w:p w14:paraId="5C67D237" w14:textId="77777777" w:rsidR="00D26E3D" w:rsidRPr="003601B6" w:rsidRDefault="00D26E3D" w:rsidP="00135A7D">
            <w:pPr>
              <w:rPr>
                <w:rFonts w:ascii="Times New Roman" w:hAnsi="Times New Roman" w:cs="Times New Roman"/>
                <w:sz w:val="24"/>
                <w:szCs w:val="24"/>
              </w:rPr>
            </w:pPr>
          </w:p>
        </w:tc>
        <w:tc>
          <w:tcPr>
            <w:tcW w:w="3936" w:type="dxa"/>
          </w:tcPr>
          <w:p w14:paraId="15F87B4C" w14:textId="77777777" w:rsidR="00D26E3D" w:rsidRPr="003601B6" w:rsidRDefault="00D26E3D" w:rsidP="009D4134">
            <w:pPr>
              <w:pStyle w:val="ListParagraph"/>
              <w:numPr>
                <w:ilvl w:val="0"/>
                <w:numId w:val="24"/>
              </w:numPr>
              <w:ind w:left="504"/>
              <w:rPr>
                <w:rFonts w:ascii="Times New Roman" w:hAnsi="Times New Roman" w:cs="Times New Roman"/>
                <w:sz w:val="24"/>
                <w:szCs w:val="24"/>
              </w:rPr>
            </w:pPr>
            <w:r w:rsidRPr="003601B6">
              <w:rPr>
                <w:rFonts w:ascii="Times New Roman" w:hAnsi="Times New Roman" w:cs="Times New Roman"/>
                <w:sz w:val="24"/>
                <w:szCs w:val="24"/>
              </w:rPr>
              <w:t>Implement</w:t>
            </w:r>
            <w:r>
              <w:rPr>
                <w:rFonts w:ascii="Times New Roman" w:hAnsi="Times New Roman" w:cs="Times New Roman"/>
                <w:sz w:val="24"/>
                <w:szCs w:val="24"/>
              </w:rPr>
              <w:t>ed</w:t>
            </w:r>
            <w:r w:rsidRPr="003601B6">
              <w:rPr>
                <w:rFonts w:ascii="Times New Roman" w:hAnsi="Times New Roman" w:cs="Times New Roman"/>
                <w:sz w:val="24"/>
                <w:szCs w:val="24"/>
              </w:rPr>
              <w:t xml:space="preserve"> a planning and forecasting tool </w:t>
            </w:r>
          </w:p>
        </w:tc>
        <w:tc>
          <w:tcPr>
            <w:tcW w:w="3176" w:type="dxa"/>
          </w:tcPr>
          <w:p w14:paraId="789EDAFD" w14:textId="77777777" w:rsidR="00D26E3D" w:rsidRPr="003601B6" w:rsidRDefault="00D26E3D" w:rsidP="00135A7D">
            <w:pPr>
              <w:rPr>
                <w:rFonts w:ascii="Times New Roman" w:hAnsi="Times New Roman" w:cs="Times New Roman"/>
                <w:sz w:val="24"/>
                <w:szCs w:val="24"/>
              </w:rPr>
            </w:pPr>
            <w:r>
              <w:rPr>
                <w:rFonts w:ascii="Times New Roman" w:hAnsi="Times New Roman" w:cs="Times New Roman"/>
                <w:sz w:val="24"/>
                <w:szCs w:val="24"/>
              </w:rPr>
              <w:t>See section below</w:t>
            </w:r>
          </w:p>
        </w:tc>
        <w:tc>
          <w:tcPr>
            <w:tcW w:w="993" w:type="dxa"/>
          </w:tcPr>
          <w:p w14:paraId="093211F8" w14:textId="77777777" w:rsidR="00D26E3D" w:rsidRDefault="00D26E3D" w:rsidP="00135A7D">
            <w:pPr>
              <w:rPr>
                <w:rFonts w:ascii="Times New Roman" w:hAnsi="Times New Roman" w:cs="Times New Roman"/>
                <w:sz w:val="24"/>
                <w:szCs w:val="24"/>
              </w:rPr>
            </w:pPr>
          </w:p>
        </w:tc>
      </w:tr>
      <w:tr w:rsidR="00D26E3D" w:rsidRPr="00D6746C" w14:paraId="473DF69F" w14:textId="60E81B34" w:rsidTr="00D26E3D">
        <w:tc>
          <w:tcPr>
            <w:tcW w:w="1535" w:type="dxa"/>
            <w:vMerge/>
          </w:tcPr>
          <w:p w14:paraId="29E3B9B8" w14:textId="77777777" w:rsidR="00D26E3D" w:rsidRPr="003601B6" w:rsidRDefault="00D26E3D" w:rsidP="00135A7D">
            <w:pPr>
              <w:rPr>
                <w:rFonts w:ascii="Times New Roman" w:hAnsi="Times New Roman" w:cs="Times New Roman"/>
                <w:sz w:val="24"/>
                <w:szCs w:val="24"/>
              </w:rPr>
            </w:pPr>
          </w:p>
        </w:tc>
        <w:tc>
          <w:tcPr>
            <w:tcW w:w="3936" w:type="dxa"/>
          </w:tcPr>
          <w:p w14:paraId="2058927A" w14:textId="77777777" w:rsidR="00D26E3D" w:rsidRPr="003601B6" w:rsidRDefault="00D26E3D" w:rsidP="009D4134">
            <w:pPr>
              <w:pStyle w:val="ListParagraph"/>
              <w:numPr>
                <w:ilvl w:val="0"/>
                <w:numId w:val="24"/>
              </w:numPr>
              <w:ind w:left="504"/>
              <w:rPr>
                <w:rFonts w:ascii="Times New Roman" w:hAnsi="Times New Roman" w:cs="Times New Roman"/>
                <w:sz w:val="24"/>
                <w:szCs w:val="24"/>
              </w:rPr>
            </w:pPr>
            <w:r w:rsidRPr="003601B6">
              <w:rPr>
                <w:rFonts w:ascii="Times New Roman" w:hAnsi="Times New Roman" w:cs="Times New Roman"/>
                <w:sz w:val="24"/>
                <w:szCs w:val="24"/>
              </w:rPr>
              <w:t>Have invested in accounts payable automation and electronic expense claim systems.</w:t>
            </w:r>
          </w:p>
        </w:tc>
        <w:tc>
          <w:tcPr>
            <w:tcW w:w="3176" w:type="dxa"/>
          </w:tcPr>
          <w:p w14:paraId="00F80E01"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3= operational</w:t>
            </w:r>
          </w:p>
        </w:tc>
        <w:tc>
          <w:tcPr>
            <w:tcW w:w="993" w:type="dxa"/>
          </w:tcPr>
          <w:p w14:paraId="43687800" w14:textId="77777777" w:rsidR="00D26E3D" w:rsidRPr="003601B6" w:rsidRDefault="00D26E3D" w:rsidP="00135A7D">
            <w:pPr>
              <w:rPr>
                <w:rFonts w:ascii="Times New Roman" w:hAnsi="Times New Roman" w:cs="Times New Roman"/>
                <w:sz w:val="24"/>
                <w:szCs w:val="24"/>
              </w:rPr>
            </w:pPr>
          </w:p>
        </w:tc>
      </w:tr>
      <w:tr w:rsidR="00D26E3D" w:rsidRPr="00D6746C" w14:paraId="3AD93F56" w14:textId="19D0773D" w:rsidTr="00D26E3D">
        <w:tc>
          <w:tcPr>
            <w:tcW w:w="1535" w:type="dxa"/>
            <w:vMerge/>
          </w:tcPr>
          <w:p w14:paraId="2F2B0113" w14:textId="77777777" w:rsidR="00D26E3D" w:rsidRPr="003601B6" w:rsidRDefault="00D26E3D" w:rsidP="00135A7D">
            <w:pPr>
              <w:rPr>
                <w:rFonts w:ascii="Times New Roman" w:hAnsi="Times New Roman" w:cs="Times New Roman"/>
                <w:sz w:val="24"/>
                <w:szCs w:val="24"/>
              </w:rPr>
            </w:pPr>
          </w:p>
        </w:tc>
        <w:tc>
          <w:tcPr>
            <w:tcW w:w="3936" w:type="dxa"/>
          </w:tcPr>
          <w:p w14:paraId="1FD5124B" w14:textId="77777777" w:rsidR="00D26E3D" w:rsidRPr="003601B6" w:rsidRDefault="00D26E3D" w:rsidP="009D4134">
            <w:pPr>
              <w:pStyle w:val="ListParagraph"/>
              <w:numPr>
                <w:ilvl w:val="0"/>
                <w:numId w:val="24"/>
              </w:numPr>
              <w:ind w:left="504"/>
              <w:rPr>
                <w:rFonts w:ascii="Times New Roman" w:hAnsi="Times New Roman" w:cs="Times New Roman"/>
                <w:sz w:val="24"/>
                <w:szCs w:val="24"/>
              </w:rPr>
            </w:pPr>
            <w:r w:rsidRPr="003601B6">
              <w:rPr>
                <w:rFonts w:ascii="Times New Roman" w:hAnsi="Times New Roman" w:cs="Times New Roman"/>
                <w:sz w:val="24"/>
                <w:szCs w:val="24"/>
              </w:rPr>
              <w:t xml:space="preserve">Have a reporting tool </w:t>
            </w:r>
          </w:p>
        </w:tc>
        <w:tc>
          <w:tcPr>
            <w:tcW w:w="3176" w:type="dxa"/>
          </w:tcPr>
          <w:p w14:paraId="4C2B794C"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2= operational</w:t>
            </w:r>
          </w:p>
        </w:tc>
        <w:tc>
          <w:tcPr>
            <w:tcW w:w="993" w:type="dxa"/>
          </w:tcPr>
          <w:p w14:paraId="6D7B0D77" w14:textId="77777777" w:rsidR="00D26E3D" w:rsidRPr="003601B6" w:rsidRDefault="00D26E3D" w:rsidP="00135A7D">
            <w:pPr>
              <w:rPr>
                <w:rFonts w:ascii="Times New Roman" w:hAnsi="Times New Roman" w:cs="Times New Roman"/>
                <w:sz w:val="24"/>
                <w:szCs w:val="24"/>
              </w:rPr>
            </w:pPr>
          </w:p>
        </w:tc>
      </w:tr>
      <w:tr w:rsidR="00D26E3D" w:rsidRPr="00D6746C" w14:paraId="52E3770D" w14:textId="24C071D0" w:rsidTr="00D26E3D">
        <w:tc>
          <w:tcPr>
            <w:tcW w:w="1535" w:type="dxa"/>
            <w:vMerge/>
          </w:tcPr>
          <w:p w14:paraId="3B5FA135" w14:textId="77777777" w:rsidR="00D26E3D" w:rsidRPr="003601B6" w:rsidRDefault="00D26E3D" w:rsidP="00135A7D">
            <w:pPr>
              <w:rPr>
                <w:rFonts w:ascii="Times New Roman" w:hAnsi="Times New Roman" w:cs="Times New Roman"/>
                <w:sz w:val="24"/>
                <w:szCs w:val="24"/>
              </w:rPr>
            </w:pPr>
          </w:p>
        </w:tc>
        <w:tc>
          <w:tcPr>
            <w:tcW w:w="3936" w:type="dxa"/>
          </w:tcPr>
          <w:p w14:paraId="5EB8355C" w14:textId="77777777" w:rsidR="00D26E3D" w:rsidRPr="003601B6" w:rsidRDefault="00D26E3D" w:rsidP="009D4134">
            <w:pPr>
              <w:pStyle w:val="ListParagraph"/>
              <w:numPr>
                <w:ilvl w:val="0"/>
                <w:numId w:val="24"/>
              </w:numPr>
              <w:ind w:left="504"/>
              <w:rPr>
                <w:rFonts w:ascii="Times New Roman" w:hAnsi="Times New Roman" w:cs="Times New Roman"/>
                <w:sz w:val="24"/>
                <w:szCs w:val="24"/>
              </w:rPr>
            </w:pPr>
            <w:r w:rsidRPr="003601B6">
              <w:rPr>
                <w:rFonts w:ascii="Times New Roman" w:hAnsi="Times New Roman" w:cs="Times New Roman"/>
                <w:sz w:val="24"/>
                <w:szCs w:val="24"/>
              </w:rPr>
              <w:t xml:space="preserve">Have a drill-down front end to the G/L </w:t>
            </w:r>
          </w:p>
        </w:tc>
        <w:tc>
          <w:tcPr>
            <w:tcW w:w="3176" w:type="dxa"/>
          </w:tcPr>
          <w:p w14:paraId="5BE3F2B8"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2= operational</w:t>
            </w:r>
          </w:p>
        </w:tc>
        <w:tc>
          <w:tcPr>
            <w:tcW w:w="993" w:type="dxa"/>
          </w:tcPr>
          <w:p w14:paraId="05DAFB7A" w14:textId="77777777" w:rsidR="00D26E3D" w:rsidRPr="003601B6" w:rsidRDefault="00D26E3D" w:rsidP="00135A7D">
            <w:pPr>
              <w:rPr>
                <w:rFonts w:ascii="Times New Roman" w:hAnsi="Times New Roman" w:cs="Times New Roman"/>
                <w:sz w:val="24"/>
                <w:szCs w:val="24"/>
              </w:rPr>
            </w:pPr>
          </w:p>
        </w:tc>
      </w:tr>
      <w:tr w:rsidR="00D26E3D" w:rsidRPr="00D6746C" w14:paraId="089CCBED" w14:textId="3CEE32AA" w:rsidTr="00D26E3D">
        <w:tc>
          <w:tcPr>
            <w:tcW w:w="1535" w:type="dxa"/>
            <w:vMerge/>
          </w:tcPr>
          <w:p w14:paraId="7B5B1160" w14:textId="77777777" w:rsidR="00D26E3D" w:rsidRPr="003601B6" w:rsidRDefault="00D26E3D" w:rsidP="00135A7D">
            <w:pPr>
              <w:rPr>
                <w:rFonts w:ascii="Times New Roman" w:hAnsi="Times New Roman" w:cs="Times New Roman"/>
                <w:sz w:val="24"/>
                <w:szCs w:val="24"/>
              </w:rPr>
            </w:pPr>
          </w:p>
        </w:tc>
        <w:tc>
          <w:tcPr>
            <w:tcW w:w="3936" w:type="dxa"/>
          </w:tcPr>
          <w:p w14:paraId="6FB6800A" w14:textId="77777777" w:rsidR="00D26E3D" w:rsidRPr="003601B6" w:rsidRDefault="00D26E3D" w:rsidP="009D4134">
            <w:pPr>
              <w:pStyle w:val="ListParagraph"/>
              <w:numPr>
                <w:ilvl w:val="0"/>
                <w:numId w:val="24"/>
              </w:numPr>
              <w:ind w:left="504"/>
              <w:rPr>
                <w:rFonts w:ascii="Times New Roman" w:hAnsi="Times New Roman" w:cs="Times New Roman"/>
                <w:sz w:val="24"/>
                <w:szCs w:val="24"/>
              </w:rPr>
            </w:pPr>
            <w:r w:rsidRPr="003601B6">
              <w:rPr>
                <w:rFonts w:ascii="Times New Roman" w:hAnsi="Times New Roman" w:cs="Times New Roman"/>
                <w:sz w:val="24"/>
                <w:szCs w:val="24"/>
              </w:rPr>
              <w:t>Have consolidation software.</w:t>
            </w:r>
          </w:p>
        </w:tc>
        <w:tc>
          <w:tcPr>
            <w:tcW w:w="3176" w:type="dxa"/>
          </w:tcPr>
          <w:p w14:paraId="475AFCB0"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2= operational</w:t>
            </w:r>
          </w:p>
        </w:tc>
        <w:tc>
          <w:tcPr>
            <w:tcW w:w="993" w:type="dxa"/>
          </w:tcPr>
          <w:p w14:paraId="191A7834" w14:textId="77777777" w:rsidR="00D26E3D" w:rsidRPr="003601B6" w:rsidRDefault="00D26E3D" w:rsidP="00135A7D">
            <w:pPr>
              <w:rPr>
                <w:rFonts w:ascii="Times New Roman" w:hAnsi="Times New Roman" w:cs="Times New Roman"/>
                <w:sz w:val="24"/>
                <w:szCs w:val="24"/>
              </w:rPr>
            </w:pPr>
          </w:p>
        </w:tc>
      </w:tr>
      <w:tr w:rsidR="00D26E3D" w:rsidRPr="00D6746C" w14:paraId="1FC9EA6D" w14:textId="27823191" w:rsidTr="00D26E3D">
        <w:tc>
          <w:tcPr>
            <w:tcW w:w="1535" w:type="dxa"/>
            <w:vMerge/>
          </w:tcPr>
          <w:p w14:paraId="0247EA5D" w14:textId="77777777" w:rsidR="00D26E3D" w:rsidRPr="003601B6" w:rsidRDefault="00D26E3D" w:rsidP="00135A7D">
            <w:pPr>
              <w:rPr>
                <w:rFonts w:ascii="Times New Roman" w:hAnsi="Times New Roman" w:cs="Times New Roman"/>
                <w:sz w:val="24"/>
                <w:szCs w:val="24"/>
              </w:rPr>
            </w:pPr>
          </w:p>
        </w:tc>
        <w:tc>
          <w:tcPr>
            <w:tcW w:w="3936" w:type="dxa"/>
          </w:tcPr>
          <w:p w14:paraId="1BF6AC28" w14:textId="77777777" w:rsidR="00D26E3D" w:rsidRPr="003601B6" w:rsidRDefault="00D26E3D" w:rsidP="009D4134">
            <w:pPr>
              <w:pStyle w:val="ListParagraph"/>
              <w:numPr>
                <w:ilvl w:val="0"/>
                <w:numId w:val="24"/>
              </w:numPr>
              <w:ind w:left="504"/>
              <w:rPr>
                <w:rFonts w:ascii="Times New Roman" w:hAnsi="Times New Roman" w:cs="Times New Roman"/>
                <w:sz w:val="24"/>
                <w:szCs w:val="24"/>
              </w:rPr>
            </w:pPr>
            <w:r w:rsidRPr="003601B6">
              <w:rPr>
                <w:rFonts w:ascii="Times New Roman" w:hAnsi="Times New Roman" w:cs="Times New Roman"/>
                <w:sz w:val="24"/>
                <w:szCs w:val="24"/>
              </w:rPr>
              <w:t>Have intercompany software</w:t>
            </w:r>
          </w:p>
        </w:tc>
        <w:tc>
          <w:tcPr>
            <w:tcW w:w="3176" w:type="dxa"/>
          </w:tcPr>
          <w:p w14:paraId="6137411D"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2= operational</w:t>
            </w:r>
          </w:p>
        </w:tc>
        <w:tc>
          <w:tcPr>
            <w:tcW w:w="993" w:type="dxa"/>
          </w:tcPr>
          <w:p w14:paraId="48B456E0" w14:textId="77777777" w:rsidR="00D26E3D" w:rsidRPr="003601B6" w:rsidRDefault="00D26E3D" w:rsidP="00135A7D">
            <w:pPr>
              <w:rPr>
                <w:rFonts w:ascii="Times New Roman" w:hAnsi="Times New Roman" w:cs="Times New Roman"/>
                <w:sz w:val="24"/>
                <w:szCs w:val="24"/>
              </w:rPr>
            </w:pPr>
          </w:p>
        </w:tc>
      </w:tr>
      <w:tr w:rsidR="00D26E3D" w:rsidRPr="00D6746C" w14:paraId="3B55F048" w14:textId="4975A8FD" w:rsidTr="00D26E3D">
        <w:tc>
          <w:tcPr>
            <w:tcW w:w="1535" w:type="dxa"/>
            <w:vMerge/>
          </w:tcPr>
          <w:p w14:paraId="203318DD" w14:textId="77777777" w:rsidR="00D26E3D" w:rsidRPr="003601B6" w:rsidRDefault="00D26E3D" w:rsidP="00135A7D">
            <w:pPr>
              <w:rPr>
                <w:rFonts w:ascii="Times New Roman" w:hAnsi="Times New Roman" w:cs="Times New Roman"/>
                <w:sz w:val="24"/>
                <w:szCs w:val="24"/>
              </w:rPr>
            </w:pPr>
          </w:p>
        </w:tc>
        <w:tc>
          <w:tcPr>
            <w:tcW w:w="3936" w:type="dxa"/>
          </w:tcPr>
          <w:p w14:paraId="634D91C7" w14:textId="77777777" w:rsidR="00D26E3D" w:rsidRPr="003601B6" w:rsidRDefault="00D26E3D" w:rsidP="009D4134">
            <w:pPr>
              <w:pStyle w:val="ListParagraph"/>
              <w:numPr>
                <w:ilvl w:val="0"/>
                <w:numId w:val="24"/>
              </w:numPr>
              <w:ind w:left="504"/>
              <w:rPr>
                <w:rFonts w:ascii="Times New Roman" w:hAnsi="Times New Roman" w:cs="Times New Roman"/>
                <w:sz w:val="24"/>
                <w:szCs w:val="24"/>
              </w:rPr>
            </w:pPr>
            <w:r w:rsidRPr="003601B6">
              <w:rPr>
                <w:rFonts w:ascii="Times New Roman" w:hAnsi="Times New Roman" w:cs="Times New Roman"/>
                <w:sz w:val="24"/>
                <w:szCs w:val="24"/>
              </w:rPr>
              <w:t xml:space="preserve">Have a collaborative disclosure management software </w:t>
            </w:r>
          </w:p>
        </w:tc>
        <w:tc>
          <w:tcPr>
            <w:tcW w:w="3176" w:type="dxa"/>
          </w:tcPr>
          <w:p w14:paraId="31DE61AD"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3= operational</w:t>
            </w:r>
          </w:p>
        </w:tc>
        <w:tc>
          <w:tcPr>
            <w:tcW w:w="993" w:type="dxa"/>
          </w:tcPr>
          <w:p w14:paraId="41E0D50A" w14:textId="77777777" w:rsidR="00D26E3D" w:rsidRPr="003601B6" w:rsidRDefault="00D26E3D" w:rsidP="00135A7D">
            <w:pPr>
              <w:rPr>
                <w:rFonts w:ascii="Times New Roman" w:hAnsi="Times New Roman" w:cs="Times New Roman"/>
                <w:sz w:val="24"/>
                <w:szCs w:val="24"/>
              </w:rPr>
            </w:pPr>
          </w:p>
        </w:tc>
      </w:tr>
      <w:tr w:rsidR="00D26E3D" w:rsidRPr="00D6746C" w14:paraId="4654FC8F" w14:textId="6959C662" w:rsidTr="00D26E3D">
        <w:tc>
          <w:tcPr>
            <w:tcW w:w="1535" w:type="dxa"/>
            <w:vMerge/>
          </w:tcPr>
          <w:p w14:paraId="6AEFCA1A" w14:textId="77777777" w:rsidR="00D26E3D" w:rsidRPr="003601B6" w:rsidRDefault="00D26E3D" w:rsidP="00135A7D">
            <w:pPr>
              <w:rPr>
                <w:rFonts w:ascii="Times New Roman" w:hAnsi="Times New Roman" w:cs="Times New Roman"/>
                <w:sz w:val="24"/>
                <w:szCs w:val="24"/>
              </w:rPr>
            </w:pPr>
          </w:p>
        </w:tc>
        <w:tc>
          <w:tcPr>
            <w:tcW w:w="3936" w:type="dxa"/>
          </w:tcPr>
          <w:p w14:paraId="0C294062" w14:textId="77777777" w:rsidR="00D26E3D" w:rsidRPr="003601B6" w:rsidRDefault="00D26E3D" w:rsidP="009D4134">
            <w:pPr>
              <w:pStyle w:val="ListParagraph"/>
              <w:numPr>
                <w:ilvl w:val="0"/>
                <w:numId w:val="24"/>
              </w:numPr>
              <w:ind w:left="504"/>
              <w:rPr>
                <w:rFonts w:ascii="Times New Roman" w:hAnsi="Times New Roman" w:cs="Times New Roman"/>
                <w:sz w:val="24"/>
                <w:szCs w:val="24"/>
              </w:rPr>
            </w:pPr>
            <w:r w:rsidRPr="003601B6">
              <w:rPr>
                <w:rFonts w:ascii="Times New Roman" w:hAnsi="Times New Roman" w:cs="Times New Roman"/>
                <w:sz w:val="24"/>
                <w:szCs w:val="24"/>
              </w:rPr>
              <w:t>Have a board papers tool</w:t>
            </w:r>
          </w:p>
        </w:tc>
        <w:tc>
          <w:tcPr>
            <w:tcW w:w="3176" w:type="dxa"/>
          </w:tcPr>
          <w:p w14:paraId="2597A9AC"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3= operational</w:t>
            </w:r>
          </w:p>
        </w:tc>
        <w:tc>
          <w:tcPr>
            <w:tcW w:w="993" w:type="dxa"/>
          </w:tcPr>
          <w:p w14:paraId="341C9111" w14:textId="77777777" w:rsidR="00D26E3D" w:rsidRPr="003601B6" w:rsidRDefault="00D26E3D" w:rsidP="00135A7D">
            <w:pPr>
              <w:rPr>
                <w:rFonts w:ascii="Times New Roman" w:hAnsi="Times New Roman" w:cs="Times New Roman"/>
                <w:sz w:val="24"/>
                <w:szCs w:val="24"/>
              </w:rPr>
            </w:pPr>
          </w:p>
        </w:tc>
      </w:tr>
      <w:tr w:rsidR="00D26E3D" w:rsidRPr="00D6746C" w14:paraId="01E43237" w14:textId="46F60F7E" w:rsidTr="00D26E3D">
        <w:tc>
          <w:tcPr>
            <w:tcW w:w="1535" w:type="dxa"/>
          </w:tcPr>
          <w:p w14:paraId="4569C1F5" w14:textId="77777777" w:rsidR="00D26E3D" w:rsidRPr="003601B6" w:rsidRDefault="00D26E3D" w:rsidP="00135A7D">
            <w:pPr>
              <w:rPr>
                <w:rFonts w:ascii="Times New Roman" w:hAnsi="Times New Roman" w:cs="Times New Roman"/>
                <w:b/>
                <w:bCs/>
                <w:sz w:val="24"/>
                <w:szCs w:val="24"/>
              </w:rPr>
            </w:pPr>
            <w:r w:rsidRPr="003601B6">
              <w:rPr>
                <w:rFonts w:ascii="Times New Roman" w:hAnsi="Times New Roman" w:cs="Times New Roman"/>
                <w:sz w:val="24"/>
                <w:szCs w:val="24"/>
              </w:rPr>
              <w:t>Month-end accounts</w:t>
            </w:r>
          </w:p>
        </w:tc>
        <w:tc>
          <w:tcPr>
            <w:tcW w:w="3936" w:type="dxa"/>
          </w:tcPr>
          <w:p w14:paraId="05429CD7"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 xml:space="preserve">Fast month-end by day three or less (by next month-end); reporting by the close of the first working day within 12 to 18 months and be able to report net profit intra-month (virtual reporting) inside of three years. </w:t>
            </w:r>
          </w:p>
        </w:tc>
        <w:tc>
          <w:tcPr>
            <w:tcW w:w="3176" w:type="dxa"/>
          </w:tcPr>
          <w:p w14:paraId="6787867F"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5= Day 2 of less</w:t>
            </w:r>
          </w:p>
          <w:p w14:paraId="553F9E49"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3= Day 3 or less</w:t>
            </w:r>
          </w:p>
          <w:p w14:paraId="04A842CB"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1= Day 5 or less</w:t>
            </w:r>
          </w:p>
          <w:p w14:paraId="46172B48" w14:textId="77777777" w:rsidR="00D26E3D" w:rsidRPr="003601B6" w:rsidRDefault="00D26E3D" w:rsidP="00135A7D">
            <w:pPr>
              <w:rPr>
                <w:rFonts w:ascii="Times New Roman" w:hAnsi="Times New Roman" w:cs="Times New Roman"/>
                <w:sz w:val="24"/>
                <w:szCs w:val="24"/>
              </w:rPr>
            </w:pPr>
          </w:p>
        </w:tc>
        <w:tc>
          <w:tcPr>
            <w:tcW w:w="993" w:type="dxa"/>
          </w:tcPr>
          <w:p w14:paraId="68BD3833" w14:textId="77777777" w:rsidR="00D26E3D" w:rsidRPr="003601B6" w:rsidRDefault="00D26E3D" w:rsidP="00135A7D">
            <w:pPr>
              <w:rPr>
                <w:rFonts w:ascii="Times New Roman" w:hAnsi="Times New Roman" w:cs="Times New Roman"/>
                <w:sz w:val="24"/>
                <w:szCs w:val="24"/>
              </w:rPr>
            </w:pPr>
          </w:p>
        </w:tc>
      </w:tr>
      <w:tr w:rsidR="00D26E3D" w:rsidRPr="00D6746C" w14:paraId="16698E8B" w14:textId="3E21FE27" w:rsidTr="00D26E3D">
        <w:tc>
          <w:tcPr>
            <w:tcW w:w="1535" w:type="dxa"/>
          </w:tcPr>
          <w:p w14:paraId="2A671F47"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Lean reporting</w:t>
            </w:r>
          </w:p>
        </w:tc>
        <w:tc>
          <w:tcPr>
            <w:tcW w:w="3936" w:type="dxa"/>
          </w:tcPr>
          <w:p w14:paraId="5127C295"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Have significantly reduced the reporting pack, have constructed some one-page reports and have more emphasis on intra month reporting</w:t>
            </w:r>
            <w:r>
              <w:rPr>
                <w:rFonts w:ascii="Times New Roman" w:hAnsi="Times New Roman" w:cs="Times New Roman"/>
                <w:sz w:val="24"/>
                <w:szCs w:val="24"/>
              </w:rPr>
              <w:t>.</w:t>
            </w:r>
          </w:p>
        </w:tc>
        <w:tc>
          <w:tcPr>
            <w:tcW w:w="3176" w:type="dxa"/>
          </w:tcPr>
          <w:p w14:paraId="7D60AC29"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5= Finance pack less than10 pages and have daily and weekly reporting</w:t>
            </w:r>
          </w:p>
          <w:p w14:paraId="00B99F87"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3= Finance pack 11-15 pages and have some daily and weekly reporting</w:t>
            </w:r>
          </w:p>
          <w:p w14:paraId="6C29B09E"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1= Finance pack 16-20 pages and have some daily and weekly reporting</w:t>
            </w:r>
          </w:p>
        </w:tc>
        <w:tc>
          <w:tcPr>
            <w:tcW w:w="993" w:type="dxa"/>
          </w:tcPr>
          <w:p w14:paraId="39200126" w14:textId="77777777" w:rsidR="00D26E3D" w:rsidRPr="003601B6" w:rsidRDefault="00D26E3D" w:rsidP="00135A7D">
            <w:pPr>
              <w:rPr>
                <w:rFonts w:ascii="Times New Roman" w:hAnsi="Times New Roman" w:cs="Times New Roman"/>
                <w:sz w:val="24"/>
                <w:szCs w:val="24"/>
              </w:rPr>
            </w:pPr>
          </w:p>
        </w:tc>
      </w:tr>
      <w:tr w:rsidR="00D26E3D" w:rsidRPr="00D6746C" w14:paraId="5DB5C37C" w14:textId="1BD8E6A0" w:rsidTr="00D26E3D">
        <w:tc>
          <w:tcPr>
            <w:tcW w:w="1535" w:type="dxa"/>
          </w:tcPr>
          <w:p w14:paraId="6A8E3426"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Year-end accounts</w:t>
            </w:r>
          </w:p>
        </w:tc>
        <w:tc>
          <w:tcPr>
            <w:tcW w:w="3936" w:type="dxa"/>
          </w:tcPr>
          <w:p w14:paraId="6C7384D9"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 xml:space="preserve">Commit the auditors, your finance team, your board and executives to a </w:t>
            </w:r>
            <w:r w:rsidRPr="003601B6">
              <w:rPr>
                <w:rFonts w:ascii="Times New Roman" w:hAnsi="Times New Roman" w:cs="Times New Roman"/>
                <w:sz w:val="24"/>
                <w:szCs w:val="24"/>
              </w:rPr>
              <w:lastRenderedPageBreak/>
              <w:t>15-working-day signed set of annual accounts.</w:t>
            </w:r>
          </w:p>
        </w:tc>
        <w:tc>
          <w:tcPr>
            <w:tcW w:w="3176" w:type="dxa"/>
          </w:tcPr>
          <w:p w14:paraId="26BC5A04"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lastRenderedPageBreak/>
              <w:t>5= within 3 weeks of Y/E</w:t>
            </w:r>
          </w:p>
          <w:p w14:paraId="22D6158F"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3= within 6 weeks of Y/E</w:t>
            </w:r>
          </w:p>
          <w:p w14:paraId="0A05DB14"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1= within 9 weeks of Y/E</w:t>
            </w:r>
          </w:p>
          <w:p w14:paraId="1DB256B9" w14:textId="77777777" w:rsidR="00D26E3D" w:rsidRPr="003601B6" w:rsidRDefault="00D26E3D" w:rsidP="00135A7D">
            <w:pPr>
              <w:rPr>
                <w:rFonts w:ascii="Times New Roman" w:hAnsi="Times New Roman" w:cs="Times New Roman"/>
                <w:sz w:val="24"/>
                <w:szCs w:val="24"/>
              </w:rPr>
            </w:pPr>
          </w:p>
        </w:tc>
        <w:tc>
          <w:tcPr>
            <w:tcW w:w="993" w:type="dxa"/>
          </w:tcPr>
          <w:p w14:paraId="6B14371A" w14:textId="77777777" w:rsidR="00D26E3D" w:rsidRPr="003601B6" w:rsidRDefault="00D26E3D" w:rsidP="00135A7D">
            <w:pPr>
              <w:rPr>
                <w:rFonts w:ascii="Times New Roman" w:hAnsi="Times New Roman" w:cs="Times New Roman"/>
                <w:sz w:val="24"/>
                <w:szCs w:val="24"/>
              </w:rPr>
            </w:pPr>
          </w:p>
        </w:tc>
      </w:tr>
      <w:tr w:rsidR="00D26E3D" w:rsidRPr="00D6746C" w14:paraId="0547C450" w14:textId="0192DC61" w:rsidTr="00D26E3D">
        <w:tc>
          <w:tcPr>
            <w:tcW w:w="1535" w:type="dxa"/>
          </w:tcPr>
          <w:p w14:paraId="21194271"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 xml:space="preserve">Annual planning </w:t>
            </w:r>
          </w:p>
        </w:tc>
        <w:tc>
          <w:tcPr>
            <w:tcW w:w="3936" w:type="dxa"/>
          </w:tcPr>
          <w:p w14:paraId="6116AD15"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 xml:space="preserve">Produce the annual plan in less than two weeks from the rolling planning exercises. </w:t>
            </w:r>
          </w:p>
        </w:tc>
        <w:tc>
          <w:tcPr>
            <w:tcW w:w="3176" w:type="dxa"/>
          </w:tcPr>
          <w:p w14:paraId="3DFAFC22"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 xml:space="preserve">5= within 2 weeks </w:t>
            </w:r>
          </w:p>
          <w:p w14:paraId="60A787B4"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 xml:space="preserve">3= within 4 weeks </w:t>
            </w:r>
          </w:p>
          <w:p w14:paraId="160DFF0D"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 xml:space="preserve">1= within 8 weeks </w:t>
            </w:r>
          </w:p>
          <w:p w14:paraId="31FE5676" w14:textId="77777777" w:rsidR="00D26E3D" w:rsidRPr="003601B6" w:rsidRDefault="00D26E3D" w:rsidP="00135A7D">
            <w:pPr>
              <w:rPr>
                <w:rFonts w:ascii="Times New Roman" w:hAnsi="Times New Roman" w:cs="Times New Roman"/>
                <w:sz w:val="24"/>
                <w:szCs w:val="24"/>
              </w:rPr>
            </w:pPr>
          </w:p>
        </w:tc>
        <w:tc>
          <w:tcPr>
            <w:tcW w:w="993" w:type="dxa"/>
          </w:tcPr>
          <w:p w14:paraId="7A1D397F" w14:textId="77777777" w:rsidR="00D26E3D" w:rsidRPr="003601B6" w:rsidRDefault="00D26E3D" w:rsidP="00135A7D">
            <w:pPr>
              <w:rPr>
                <w:rFonts w:ascii="Times New Roman" w:hAnsi="Times New Roman" w:cs="Times New Roman"/>
                <w:sz w:val="24"/>
                <w:szCs w:val="24"/>
              </w:rPr>
            </w:pPr>
          </w:p>
        </w:tc>
      </w:tr>
      <w:tr w:rsidR="00D26E3D" w:rsidRPr="00D6746C" w14:paraId="16B97AFB" w14:textId="4E33A92F" w:rsidTr="00D26E3D">
        <w:tc>
          <w:tcPr>
            <w:tcW w:w="1535" w:type="dxa"/>
          </w:tcPr>
          <w:p w14:paraId="2D42E391"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Quarterly rolling forecasting</w:t>
            </w:r>
          </w:p>
        </w:tc>
        <w:tc>
          <w:tcPr>
            <w:tcW w:w="3936" w:type="dxa"/>
          </w:tcPr>
          <w:p w14:paraId="7A20F57C"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Plan funding and associated budgets using a rolling quarterly model. Annual planning has either been totally replaced or, at least, is on its way out.</w:t>
            </w:r>
          </w:p>
        </w:tc>
        <w:tc>
          <w:tcPr>
            <w:tcW w:w="3176" w:type="dxa"/>
          </w:tcPr>
          <w:p w14:paraId="5D767EA5"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 xml:space="preserve">5= annual plan replaced by QRF process that looks out 12- 18 months </w:t>
            </w:r>
          </w:p>
          <w:p w14:paraId="25E56FA9"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 xml:space="preserve">3= QRF process main driver but still have an annual plan </w:t>
            </w:r>
          </w:p>
          <w:p w14:paraId="6DF97990"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1= annual plan main driver but also have a QRF process</w:t>
            </w:r>
          </w:p>
        </w:tc>
        <w:tc>
          <w:tcPr>
            <w:tcW w:w="993" w:type="dxa"/>
          </w:tcPr>
          <w:p w14:paraId="2EEE529B" w14:textId="77777777" w:rsidR="00D26E3D" w:rsidRPr="003601B6" w:rsidRDefault="00D26E3D" w:rsidP="00135A7D">
            <w:pPr>
              <w:rPr>
                <w:rFonts w:ascii="Times New Roman" w:hAnsi="Times New Roman" w:cs="Times New Roman"/>
                <w:sz w:val="24"/>
                <w:szCs w:val="24"/>
              </w:rPr>
            </w:pPr>
          </w:p>
        </w:tc>
      </w:tr>
      <w:tr w:rsidR="00D26E3D" w:rsidRPr="00D6746C" w14:paraId="47ED5B14" w14:textId="07E3D8AE" w:rsidTr="00D26E3D">
        <w:tc>
          <w:tcPr>
            <w:tcW w:w="1535" w:type="dxa"/>
          </w:tcPr>
          <w:p w14:paraId="64AFB7CA"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Key performance indicators (KPIs)</w:t>
            </w:r>
          </w:p>
        </w:tc>
        <w:tc>
          <w:tcPr>
            <w:tcW w:w="3936" w:type="dxa"/>
          </w:tcPr>
          <w:p w14:paraId="442A9A99"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 xml:space="preserve">Work with no more than 10 KPIs in the organization. The other operational measures that are not key to operational performance should number less than 80 and be renamed (see the 10/80/10 rule in Chapter 18). </w:t>
            </w:r>
          </w:p>
        </w:tc>
        <w:tc>
          <w:tcPr>
            <w:tcW w:w="3176" w:type="dxa"/>
          </w:tcPr>
          <w:p w14:paraId="3179ADBC"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5= Have less than 10 KPIs that confirm to definition</w:t>
            </w:r>
          </w:p>
          <w:p w14:paraId="240ACA15"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3= Have no more than 20 KPIs</w:t>
            </w:r>
          </w:p>
          <w:p w14:paraId="4CF757BA"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1= Have no more than 30 KPIs</w:t>
            </w:r>
          </w:p>
        </w:tc>
        <w:tc>
          <w:tcPr>
            <w:tcW w:w="993" w:type="dxa"/>
          </w:tcPr>
          <w:p w14:paraId="4AFC52EB" w14:textId="77777777" w:rsidR="00D26E3D" w:rsidRPr="003601B6" w:rsidRDefault="00D26E3D" w:rsidP="00135A7D">
            <w:pPr>
              <w:rPr>
                <w:rFonts w:ascii="Times New Roman" w:hAnsi="Times New Roman" w:cs="Times New Roman"/>
                <w:sz w:val="24"/>
                <w:szCs w:val="24"/>
              </w:rPr>
            </w:pPr>
          </w:p>
        </w:tc>
      </w:tr>
      <w:tr w:rsidR="00D26E3D" w:rsidRPr="00D6746C" w14:paraId="28A94DEA" w14:textId="4D05D4B1" w:rsidTr="00D26E3D">
        <w:tc>
          <w:tcPr>
            <w:tcW w:w="1535" w:type="dxa"/>
          </w:tcPr>
          <w:p w14:paraId="77CBE64E"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Excel ad hoc systems</w:t>
            </w:r>
          </w:p>
        </w:tc>
        <w:tc>
          <w:tcPr>
            <w:tcW w:w="3936" w:type="dxa"/>
          </w:tcPr>
          <w:p w14:paraId="644F2895"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All spreadsheets over 100 rows are replaced with a robust solution using one of the modern planning and reporting tools now readily available.</w:t>
            </w:r>
          </w:p>
        </w:tc>
        <w:tc>
          <w:tcPr>
            <w:tcW w:w="3176" w:type="dxa"/>
          </w:tcPr>
          <w:p w14:paraId="4BD4CBD9"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5= Planning tool and reporting toll have replaced Excel</w:t>
            </w:r>
          </w:p>
          <w:p w14:paraId="3D9D1701"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3= Have a planning tool but use Excel for reporting</w:t>
            </w:r>
          </w:p>
          <w:p w14:paraId="4E884CAA"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1= have limited Excel for major systems but still use it for planning</w:t>
            </w:r>
          </w:p>
          <w:p w14:paraId="5DF204A6" w14:textId="77777777" w:rsidR="00D26E3D" w:rsidRPr="003601B6" w:rsidRDefault="00D26E3D" w:rsidP="00135A7D">
            <w:pPr>
              <w:rPr>
                <w:rFonts w:ascii="Times New Roman" w:hAnsi="Times New Roman" w:cs="Times New Roman"/>
                <w:sz w:val="24"/>
                <w:szCs w:val="24"/>
              </w:rPr>
            </w:pPr>
          </w:p>
        </w:tc>
        <w:tc>
          <w:tcPr>
            <w:tcW w:w="993" w:type="dxa"/>
          </w:tcPr>
          <w:p w14:paraId="73BD638A" w14:textId="77777777" w:rsidR="00D26E3D" w:rsidRPr="003601B6" w:rsidRDefault="00D26E3D" w:rsidP="00135A7D">
            <w:pPr>
              <w:rPr>
                <w:rFonts w:ascii="Times New Roman" w:hAnsi="Times New Roman" w:cs="Times New Roman"/>
                <w:sz w:val="24"/>
                <w:szCs w:val="24"/>
              </w:rPr>
            </w:pPr>
          </w:p>
        </w:tc>
      </w:tr>
      <w:tr w:rsidR="00D26E3D" w:rsidRPr="00D6746C" w14:paraId="162541AD" w14:textId="43A08BC9" w:rsidTr="00D26E3D">
        <w:tc>
          <w:tcPr>
            <w:tcW w:w="1535" w:type="dxa"/>
          </w:tcPr>
          <w:p w14:paraId="021EDC48"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Streamlining the chart of accounts</w:t>
            </w:r>
          </w:p>
        </w:tc>
        <w:tc>
          <w:tcPr>
            <w:tcW w:w="3936" w:type="dxa"/>
          </w:tcPr>
          <w:p w14:paraId="74F57A90"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Having over 50 account codes for profit and loss (P/L) is unnecessary and leads to miscoding and is anti-lean.</w:t>
            </w:r>
          </w:p>
        </w:tc>
        <w:tc>
          <w:tcPr>
            <w:tcW w:w="3176" w:type="dxa"/>
          </w:tcPr>
          <w:p w14:paraId="086BE04D" w14:textId="77777777" w:rsidR="00D26E3D" w:rsidRPr="003601B6" w:rsidRDefault="00D26E3D" w:rsidP="00135A7D">
            <w:pPr>
              <w:rPr>
                <w:rFonts w:ascii="Times New Roman" w:hAnsi="Times New Roman" w:cs="Times New Roman"/>
                <w:sz w:val="24"/>
                <w:szCs w:val="24"/>
              </w:rPr>
            </w:pPr>
            <w:r>
              <w:rPr>
                <w:rFonts w:ascii="Times New Roman" w:hAnsi="Times New Roman" w:cs="Times New Roman"/>
                <w:sz w:val="24"/>
                <w:szCs w:val="24"/>
              </w:rPr>
              <w:t>3</w:t>
            </w:r>
            <w:r w:rsidRPr="003601B6">
              <w:rPr>
                <w:rFonts w:ascii="Times New Roman" w:hAnsi="Times New Roman" w:cs="Times New Roman"/>
                <w:sz w:val="24"/>
                <w:szCs w:val="24"/>
              </w:rPr>
              <w:t>= less than 50 account codes for the P/L</w:t>
            </w:r>
          </w:p>
          <w:p w14:paraId="2D88A970" w14:textId="77777777" w:rsidR="00D26E3D" w:rsidRPr="003601B6" w:rsidRDefault="00D26E3D" w:rsidP="00135A7D">
            <w:pPr>
              <w:rPr>
                <w:rFonts w:ascii="Times New Roman" w:hAnsi="Times New Roman" w:cs="Times New Roman"/>
                <w:sz w:val="24"/>
                <w:szCs w:val="24"/>
              </w:rPr>
            </w:pPr>
            <w:r>
              <w:rPr>
                <w:rFonts w:ascii="Times New Roman" w:hAnsi="Times New Roman" w:cs="Times New Roman"/>
                <w:sz w:val="24"/>
                <w:szCs w:val="24"/>
              </w:rPr>
              <w:t>2</w:t>
            </w:r>
            <w:r w:rsidRPr="003601B6">
              <w:rPr>
                <w:rFonts w:ascii="Times New Roman" w:hAnsi="Times New Roman" w:cs="Times New Roman"/>
                <w:sz w:val="24"/>
                <w:szCs w:val="24"/>
              </w:rPr>
              <w:t>= Have between 50 -80 account codes for the P/L</w:t>
            </w:r>
          </w:p>
          <w:p w14:paraId="6ED901C1" w14:textId="77777777" w:rsidR="00D26E3D" w:rsidRPr="003601B6" w:rsidRDefault="00D26E3D" w:rsidP="00135A7D">
            <w:pPr>
              <w:rPr>
                <w:rFonts w:ascii="Times New Roman" w:hAnsi="Times New Roman" w:cs="Times New Roman"/>
                <w:sz w:val="24"/>
                <w:szCs w:val="24"/>
              </w:rPr>
            </w:pPr>
            <w:r w:rsidRPr="003601B6">
              <w:rPr>
                <w:rFonts w:ascii="Times New Roman" w:hAnsi="Times New Roman" w:cs="Times New Roman"/>
                <w:sz w:val="24"/>
                <w:szCs w:val="24"/>
              </w:rPr>
              <w:t>1= have 80-100 account codes for the P/L</w:t>
            </w:r>
          </w:p>
        </w:tc>
        <w:tc>
          <w:tcPr>
            <w:tcW w:w="993" w:type="dxa"/>
          </w:tcPr>
          <w:p w14:paraId="011F722B" w14:textId="77777777" w:rsidR="00D26E3D" w:rsidRDefault="00D26E3D" w:rsidP="00135A7D">
            <w:pPr>
              <w:rPr>
                <w:rFonts w:ascii="Times New Roman" w:hAnsi="Times New Roman" w:cs="Times New Roman"/>
                <w:sz w:val="24"/>
                <w:szCs w:val="24"/>
              </w:rPr>
            </w:pPr>
          </w:p>
        </w:tc>
      </w:tr>
    </w:tbl>
    <w:p w14:paraId="2E55475D" w14:textId="77777777" w:rsidR="009D4134" w:rsidRDefault="009D4134" w:rsidP="009D4134">
      <w:pPr>
        <w:pStyle w:val="ChapterTitle"/>
        <w:jc w:val="right"/>
      </w:pPr>
    </w:p>
    <w:p w14:paraId="189F997F" w14:textId="77777777" w:rsidR="009D4134" w:rsidRPr="001A5F24" w:rsidRDefault="009D4134" w:rsidP="009D4134">
      <w:pPr>
        <w:pStyle w:val="Para"/>
      </w:pPr>
      <w:r>
        <w:t>A score of 20 is a great result.</w:t>
      </w:r>
    </w:p>
    <w:p w14:paraId="3DD06764" w14:textId="77777777" w:rsidR="00022543" w:rsidRPr="009D4134" w:rsidRDefault="00000000" w:rsidP="009D4134"/>
    <w:sectPr w:rsidR="00022543" w:rsidRPr="009D4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C79"/>
    <w:multiLevelType w:val="multilevel"/>
    <w:tmpl w:val="4154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371A1"/>
    <w:multiLevelType w:val="multilevel"/>
    <w:tmpl w:val="EB8C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B3DB7"/>
    <w:multiLevelType w:val="multilevel"/>
    <w:tmpl w:val="A650B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4C247C"/>
    <w:multiLevelType w:val="multilevel"/>
    <w:tmpl w:val="B5B4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4C6FCE"/>
    <w:multiLevelType w:val="multilevel"/>
    <w:tmpl w:val="FFDA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7674C"/>
    <w:multiLevelType w:val="multilevel"/>
    <w:tmpl w:val="4DF66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E17F8A"/>
    <w:multiLevelType w:val="multilevel"/>
    <w:tmpl w:val="2C84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F5DCA"/>
    <w:multiLevelType w:val="multilevel"/>
    <w:tmpl w:val="AC96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7F46FE"/>
    <w:multiLevelType w:val="multilevel"/>
    <w:tmpl w:val="68260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817F74"/>
    <w:multiLevelType w:val="multilevel"/>
    <w:tmpl w:val="BB1A6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5257EC"/>
    <w:multiLevelType w:val="multilevel"/>
    <w:tmpl w:val="A8F2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762F48"/>
    <w:multiLevelType w:val="multilevel"/>
    <w:tmpl w:val="17A80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5B3F32"/>
    <w:multiLevelType w:val="multilevel"/>
    <w:tmpl w:val="5284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044506"/>
    <w:multiLevelType w:val="multilevel"/>
    <w:tmpl w:val="8EB6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E646FD"/>
    <w:multiLevelType w:val="multilevel"/>
    <w:tmpl w:val="56B0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F858DF"/>
    <w:multiLevelType w:val="multilevel"/>
    <w:tmpl w:val="532C4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A935A8"/>
    <w:multiLevelType w:val="hybridMultilevel"/>
    <w:tmpl w:val="6546B5E8"/>
    <w:lvl w:ilvl="0" w:tplc="BBE61ED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E33D02"/>
    <w:multiLevelType w:val="multilevel"/>
    <w:tmpl w:val="4D4A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CC24D2"/>
    <w:multiLevelType w:val="multilevel"/>
    <w:tmpl w:val="6F3A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F26996"/>
    <w:multiLevelType w:val="multilevel"/>
    <w:tmpl w:val="EA382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351931"/>
    <w:multiLevelType w:val="multilevel"/>
    <w:tmpl w:val="4D50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292B86"/>
    <w:multiLevelType w:val="multilevel"/>
    <w:tmpl w:val="EB968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8E0BA1"/>
    <w:multiLevelType w:val="multilevel"/>
    <w:tmpl w:val="B1D4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1661EB"/>
    <w:multiLevelType w:val="multilevel"/>
    <w:tmpl w:val="6088B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7456016">
    <w:abstractNumId w:val="5"/>
  </w:num>
  <w:num w:numId="2" w16cid:durableId="1743137052">
    <w:abstractNumId w:val="4"/>
  </w:num>
  <w:num w:numId="3" w16cid:durableId="174195738">
    <w:abstractNumId w:val="20"/>
  </w:num>
  <w:num w:numId="4" w16cid:durableId="129983377">
    <w:abstractNumId w:val="19"/>
  </w:num>
  <w:num w:numId="5" w16cid:durableId="1885022464">
    <w:abstractNumId w:val="14"/>
  </w:num>
  <w:num w:numId="6" w16cid:durableId="316543944">
    <w:abstractNumId w:val="1"/>
  </w:num>
  <w:num w:numId="7" w16cid:durableId="1250037597">
    <w:abstractNumId w:val="11"/>
    <w:lvlOverride w:ilvl="0">
      <w:startOverride w:val="2"/>
    </w:lvlOverride>
  </w:num>
  <w:num w:numId="8" w16cid:durableId="1302072424">
    <w:abstractNumId w:val="13"/>
  </w:num>
  <w:num w:numId="9" w16cid:durableId="1466316866">
    <w:abstractNumId w:val="23"/>
    <w:lvlOverride w:ilvl="0">
      <w:startOverride w:val="3"/>
    </w:lvlOverride>
  </w:num>
  <w:num w:numId="10" w16cid:durableId="208343987">
    <w:abstractNumId w:val="9"/>
    <w:lvlOverride w:ilvl="0">
      <w:startOverride w:val="4"/>
    </w:lvlOverride>
  </w:num>
  <w:num w:numId="11" w16cid:durableId="1798525519">
    <w:abstractNumId w:val="12"/>
  </w:num>
  <w:num w:numId="12" w16cid:durableId="398987355">
    <w:abstractNumId w:val="15"/>
    <w:lvlOverride w:ilvl="0">
      <w:startOverride w:val="5"/>
    </w:lvlOverride>
  </w:num>
  <w:num w:numId="13" w16cid:durableId="1329870297">
    <w:abstractNumId w:val="22"/>
  </w:num>
  <w:num w:numId="14" w16cid:durableId="1253276176">
    <w:abstractNumId w:val="8"/>
    <w:lvlOverride w:ilvl="0">
      <w:startOverride w:val="6"/>
    </w:lvlOverride>
  </w:num>
  <w:num w:numId="15" w16cid:durableId="634260484">
    <w:abstractNumId w:val="2"/>
    <w:lvlOverride w:ilvl="0">
      <w:startOverride w:val="7"/>
    </w:lvlOverride>
  </w:num>
  <w:num w:numId="16" w16cid:durableId="945578660">
    <w:abstractNumId w:val="3"/>
  </w:num>
  <w:num w:numId="17" w16cid:durableId="1588415998">
    <w:abstractNumId w:val="21"/>
    <w:lvlOverride w:ilvl="0">
      <w:startOverride w:val="8"/>
    </w:lvlOverride>
  </w:num>
  <w:num w:numId="18" w16cid:durableId="1279264660">
    <w:abstractNumId w:val="0"/>
  </w:num>
  <w:num w:numId="19" w16cid:durableId="542324032">
    <w:abstractNumId w:val="10"/>
  </w:num>
  <w:num w:numId="20" w16cid:durableId="87312601">
    <w:abstractNumId w:val="18"/>
  </w:num>
  <w:num w:numId="21" w16cid:durableId="853230903">
    <w:abstractNumId w:val="7"/>
  </w:num>
  <w:num w:numId="22" w16cid:durableId="491916226">
    <w:abstractNumId w:val="6"/>
  </w:num>
  <w:num w:numId="23" w16cid:durableId="1321815508">
    <w:abstractNumId w:val="17"/>
  </w:num>
  <w:num w:numId="24" w16cid:durableId="11717958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BF6"/>
    <w:rsid w:val="002E5799"/>
    <w:rsid w:val="00534BF6"/>
    <w:rsid w:val="00927DBF"/>
    <w:rsid w:val="009D4134"/>
    <w:rsid w:val="00D26E3D"/>
    <w:rsid w:val="00FC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87FE7"/>
  <w15:chartTrackingRefBased/>
  <w15:docId w15:val="{5DF6826E-3ED0-4BA6-B104-EDBAAE1A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134"/>
  </w:style>
  <w:style w:type="paragraph" w:styleId="Heading1">
    <w:name w:val="heading 1"/>
    <w:basedOn w:val="Normal"/>
    <w:link w:val="Heading1Char"/>
    <w:uiPriority w:val="9"/>
    <w:qFormat/>
    <w:rsid w:val="00534B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BF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34BF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D4134"/>
    <w:pPr>
      <w:ind w:left="720"/>
      <w:contextualSpacing/>
    </w:pPr>
  </w:style>
  <w:style w:type="table" w:styleId="TableGrid">
    <w:name w:val="Table Grid"/>
    <w:basedOn w:val="TableNormal"/>
    <w:uiPriority w:val="59"/>
    <w:rsid w:val="009D41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link w:val="ParaChar"/>
    <w:qFormat/>
    <w:rsid w:val="009D4134"/>
    <w:pPr>
      <w:spacing w:after="120" w:line="240" w:lineRule="auto"/>
      <w:jc w:val="both"/>
    </w:pPr>
    <w:rPr>
      <w:rFonts w:ascii="Times New Roman" w:eastAsia="Times New Roman" w:hAnsi="Times New Roman" w:cs="Times New Roman"/>
      <w:snapToGrid w:val="0"/>
      <w:sz w:val="26"/>
      <w:szCs w:val="20"/>
    </w:rPr>
  </w:style>
  <w:style w:type="paragraph" w:customStyle="1" w:styleId="ChapterTitle">
    <w:name w:val="ChapterTitle"/>
    <w:next w:val="Para"/>
    <w:qFormat/>
    <w:rsid w:val="009D4134"/>
    <w:pPr>
      <w:spacing w:after="360" w:line="240" w:lineRule="auto"/>
      <w:outlineLvl w:val="0"/>
    </w:pPr>
    <w:rPr>
      <w:rFonts w:ascii="Arial" w:eastAsia="Times New Roman" w:hAnsi="Arial" w:cs="Times New Roman"/>
      <w:b/>
      <w:snapToGrid w:val="0"/>
      <w:sz w:val="60"/>
      <w:szCs w:val="20"/>
    </w:rPr>
  </w:style>
  <w:style w:type="paragraph" w:customStyle="1" w:styleId="H1">
    <w:name w:val="H1"/>
    <w:next w:val="Para"/>
    <w:qFormat/>
    <w:rsid w:val="009D4134"/>
    <w:pPr>
      <w:keepNext/>
      <w:widowControl w:val="0"/>
      <w:pBdr>
        <w:top w:val="single" w:sz="4" w:space="1" w:color="auto"/>
      </w:pBdr>
      <w:spacing w:before="480" w:after="360" w:line="240" w:lineRule="auto"/>
      <w:outlineLvl w:val="1"/>
    </w:pPr>
    <w:rPr>
      <w:rFonts w:ascii="Arial" w:eastAsia="Times New Roman" w:hAnsi="Arial" w:cs="Times New Roman"/>
      <w:b/>
      <w:sz w:val="52"/>
      <w:szCs w:val="20"/>
    </w:rPr>
  </w:style>
  <w:style w:type="character" w:customStyle="1" w:styleId="ParaChar">
    <w:name w:val="Para Char"/>
    <w:basedOn w:val="DefaultParagraphFont"/>
    <w:link w:val="Para"/>
    <w:rsid w:val="009D4134"/>
    <w:rPr>
      <w:rFonts w:ascii="Times New Roman" w:eastAsia="Times New Roman" w:hAnsi="Times New Roman" w:cs="Times New Roman"/>
      <w:snapToGrid w:val="0"/>
      <w:sz w:val="26"/>
      <w:szCs w:val="20"/>
    </w:rPr>
  </w:style>
  <w:style w:type="character" w:customStyle="1" w:styleId="ListParagraphChar">
    <w:name w:val="List Paragraph Char"/>
    <w:basedOn w:val="DefaultParagraphFont"/>
    <w:link w:val="ListParagraph"/>
    <w:uiPriority w:val="34"/>
    <w:rsid w:val="009D4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206626">
      <w:bodyDiv w:val="1"/>
      <w:marLeft w:val="0"/>
      <w:marRight w:val="0"/>
      <w:marTop w:val="0"/>
      <w:marBottom w:val="0"/>
      <w:divBdr>
        <w:top w:val="none" w:sz="0" w:space="0" w:color="auto"/>
        <w:left w:val="none" w:sz="0" w:space="0" w:color="auto"/>
        <w:bottom w:val="none" w:sz="0" w:space="0" w:color="auto"/>
        <w:right w:val="none" w:sz="0" w:space="0" w:color="auto"/>
      </w:divBdr>
      <w:divsChild>
        <w:div w:id="791098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9645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3605909">
          <w:blockQuote w:val="1"/>
          <w:marLeft w:val="720"/>
          <w:marRight w:val="720"/>
          <w:marTop w:val="100"/>
          <w:marBottom w:val="100"/>
          <w:divBdr>
            <w:top w:val="none" w:sz="0" w:space="0" w:color="auto"/>
            <w:left w:val="none" w:sz="0" w:space="0" w:color="auto"/>
            <w:bottom w:val="none" w:sz="0" w:space="0" w:color="auto"/>
            <w:right w:val="none" w:sz="0" w:space="0" w:color="auto"/>
          </w:divBdr>
        </w:div>
        <w:div w:id="71516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6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466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804410">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9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Parmenter</dc:creator>
  <cp:keywords/>
  <dc:description/>
  <cp:lastModifiedBy>David Parmenter</cp:lastModifiedBy>
  <cp:revision>2</cp:revision>
  <dcterms:created xsi:type="dcterms:W3CDTF">2023-02-16T23:51:00Z</dcterms:created>
  <dcterms:modified xsi:type="dcterms:W3CDTF">2023-02-16T23:51:00Z</dcterms:modified>
</cp:coreProperties>
</file>